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79" w:rsidRPr="00FE4BF1" w:rsidRDefault="00973EC8" w:rsidP="00FE4BF1">
      <w:pPr>
        <w:pStyle w:val="1"/>
        <w:jc w:val="center"/>
        <w:rPr>
          <w:sz w:val="32"/>
          <w:szCs w:val="32"/>
        </w:rPr>
      </w:pPr>
      <w:r w:rsidRPr="00973EC8">
        <w:rPr>
          <w:sz w:val="24"/>
          <w:szCs w:val="24"/>
        </w:rPr>
        <w:br/>
      </w:r>
      <w:r w:rsidR="00CA3E15">
        <w:rPr>
          <w:sz w:val="32"/>
          <w:szCs w:val="32"/>
        </w:rPr>
        <w:t xml:space="preserve">город </w:t>
      </w:r>
      <w:r w:rsidR="00FE4BF1">
        <w:rPr>
          <w:sz w:val="32"/>
          <w:szCs w:val="32"/>
        </w:rPr>
        <w:t>Торжок</w:t>
      </w:r>
    </w:p>
    <w:p w:rsidR="00177243" w:rsidRPr="00177243" w:rsidRDefault="00FE4BF1" w:rsidP="00177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Торжок — старинный русский город, входящий в состав Тверской области. Он раскинулся по обе стороны реки </w:t>
      </w:r>
      <w:proofErr w:type="spellStart"/>
      <w:r w:rsidRPr="0017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Тверцы</w:t>
      </w:r>
      <w:proofErr w:type="spellEnd"/>
      <w:r w:rsidRPr="0017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являющейся притоком Волги. Площадь города составляет немногим больше 58 квадратных километров, а число жителей не превышает 47 тысяч человек.</w:t>
      </w:r>
      <w:r w:rsidR="0017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7243" w:rsidRPr="00177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Торжок — самый «богатый» город Тверской области по количеству памятников истории и архитектуры, в городе их насчитывается около 400</w:t>
      </w:r>
    </w:p>
    <w:p w:rsidR="00FE4BF1" w:rsidRDefault="00FE4BF1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CA0172" w:rsidRPr="003F4EF1" w:rsidRDefault="00E856DB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>4-5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C76623">
        <w:rPr>
          <w:rFonts w:ascii="Times New Roman" w:eastAsia="Times New Roman" w:hAnsi="Times New Roman" w:cs="Times New Roman"/>
          <w:bCs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Default="00771242" w:rsidP="00200469">
      <w:pPr>
        <w:pStyle w:val="3"/>
      </w:pPr>
    </w:p>
    <w:p w:rsidR="001E5E6C" w:rsidRDefault="00E856DB" w:rsidP="001E5E6C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</w:t>
      </w:r>
      <w:r w:rsidR="004D7768">
        <w:t xml:space="preserve">в </w:t>
      </w:r>
      <w:proofErr w:type="gramStart"/>
      <w:r w:rsidR="00FE4BF1">
        <w:t>Торжке</w:t>
      </w:r>
      <w:proofErr w:type="gramEnd"/>
      <w:r>
        <w:t>:</w:t>
      </w:r>
    </w:p>
    <w:p w:rsidR="001E5E6C" w:rsidRDefault="001E5E6C" w:rsidP="001E5E6C">
      <w:pPr>
        <w:pStyle w:val="3"/>
        <w:jc w:val="center"/>
      </w:pPr>
    </w:p>
    <w:p w:rsidR="00177243" w:rsidRPr="00AE5A94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Историко-этнографический музей</w:t>
      </w:r>
    </w:p>
    <w:p w:rsidR="001E5E6C" w:rsidRDefault="001E5E6C" w:rsidP="001E5E6C">
      <w:pPr>
        <w:pStyle w:val="a6"/>
      </w:pPr>
      <w:proofErr w:type="gramStart"/>
      <w:r>
        <w:t>Всероссийский</w:t>
      </w:r>
      <w:proofErr w:type="gramEnd"/>
      <w:r>
        <w:t xml:space="preserve"> историко-этнографический музей (ВИЭМ) – федеральный музей с универсальной гуманитарной тематикой. </w:t>
      </w:r>
      <w:proofErr w:type="gramStart"/>
      <w:r>
        <w:t>Создан</w:t>
      </w:r>
      <w:proofErr w:type="gramEnd"/>
      <w:r>
        <w:t xml:space="preserve"> по инициативе академика Д.С. Лихачева в 1988 г. в Торжке – "малом городе с большой историей". Музей располагается в историческом </w:t>
      </w:r>
      <w:proofErr w:type="gramStart"/>
      <w:r>
        <w:t>центре</w:t>
      </w:r>
      <w:proofErr w:type="gramEnd"/>
      <w:r>
        <w:t xml:space="preserve"> города в нескольких зданиях – памятниках архитектуры XVIII – XIX веков.</w:t>
      </w:r>
    </w:p>
    <w:p w:rsidR="001E5E6C" w:rsidRDefault="001E5E6C" w:rsidP="001E5E6C">
      <w:pPr>
        <w:pStyle w:val="a6"/>
      </w:pPr>
      <w:r>
        <w:t xml:space="preserve">Музейное собрание насчитывает более 80 000 единиц хранения. В </w:t>
      </w:r>
      <w:proofErr w:type="gramStart"/>
      <w:r>
        <w:t>центре</w:t>
      </w:r>
      <w:proofErr w:type="gramEnd"/>
      <w:r>
        <w:t xml:space="preserve"> коллекции – собрание древнерусских берестяных грамот (XII век), в том числе уникальная грамота с отрывком из «Слова о премудрости» Кирилла </w:t>
      </w:r>
      <w:proofErr w:type="spellStart"/>
      <w:r>
        <w:t>Туровского</w:t>
      </w:r>
      <w:proofErr w:type="spellEnd"/>
      <w:r>
        <w:t>.  </w:t>
      </w:r>
    </w:p>
    <w:p w:rsidR="001E5E6C" w:rsidRDefault="001E5E6C" w:rsidP="001E5E6C">
      <w:pPr>
        <w:pStyle w:val="a6"/>
      </w:pPr>
      <w:r>
        <w:t xml:space="preserve">Экспозиции ВИЭМ рассказывают о богатой истории Торжка и страны, ярких образцах русской православной и дворянской культуры, опыте организации народного быта и хозяйствования. Экспозиции сопровождаются тематическими, обзорными, театрализованными экскурсиями, интерактивными занятиями и лекциями, мастер-классами для детей и взрослых. Разработано несколько образовательных и просветительских проектов – абонемент «Музейные расследования с мышью </w:t>
      </w:r>
      <w:proofErr w:type="spellStart"/>
      <w:r>
        <w:t>Феркулой</w:t>
      </w:r>
      <w:proofErr w:type="spellEnd"/>
      <w:r>
        <w:t>», «Театр теней» и др. На всех объектах музея работают сувенирные лавки.</w:t>
      </w:r>
    </w:p>
    <w:p w:rsidR="001E5E6C" w:rsidRDefault="001E5E6C" w:rsidP="001E5E6C">
      <w:pPr>
        <w:pStyle w:val="a6"/>
      </w:pPr>
      <w:r>
        <w:t>ВИЭМ круглогодично проводит этнографические праздники, а также ежегодные фестивали – «</w:t>
      </w:r>
      <w:proofErr w:type="spellStart"/>
      <w:r>
        <w:t>Новоторжский</w:t>
      </w:r>
      <w:proofErr w:type="spellEnd"/>
      <w:r>
        <w:t xml:space="preserve"> рубеж», «Блин с припёком», «Кузьминки в </w:t>
      </w:r>
      <w:proofErr w:type="gramStart"/>
      <w:r>
        <w:t>Торжке</w:t>
      </w:r>
      <w:proofErr w:type="gramEnd"/>
      <w:r>
        <w:t>».</w:t>
      </w:r>
    </w:p>
    <w:p w:rsidR="00AE5A94" w:rsidRPr="00682156" w:rsidRDefault="001E5E6C" w:rsidP="00682156">
      <w:pPr>
        <w:pStyle w:val="a6"/>
      </w:pPr>
      <w:r>
        <w:t>Музей динамично развивается: создана экспозиция под открытым небом «</w:t>
      </w:r>
      <w:proofErr w:type="spellStart"/>
      <w:r>
        <w:t>Новоторжский</w:t>
      </w:r>
      <w:proofErr w:type="spellEnd"/>
      <w:r>
        <w:t xml:space="preserve"> Кремль», работает уникальная ремесленная мастерская «Исток». </w:t>
      </w:r>
    </w:p>
    <w:p w:rsidR="00AE5A94" w:rsidRPr="00AE5A94" w:rsidRDefault="00AE5A94" w:rsidP="00AE5A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Пушкина</w:t>
      </w:r>
    </w:p>
    <w:p w:rsidR="00AE5A94" w:rsidRPr="00AE5A94" w:rsidRDefault="00AE5A94" w:rsidP="00AE5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музея входит в число мест, посещаемых великим поэтом А. С. Пушкиным во время своих путешествий по </w:t>
      </w:r>
      <w:proofErr w:type="spell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Верхневолжью</w:t>
      </w:r>
      <w:proofErr w:type="spell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1811–1836 </w:t>
      </w:r>
      <w:proofErr w:type="gram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proofErr w:type="gram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Выставка была открыта в 1972 году, и посвящена творчеству писателя и его излюбленному занятию — поездкам по России. </w:t>
      </w:r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Находится экспозиция в деревянном доме XIX века, </w:t>
      </w:r>
      <w:proofErr w:type="gramStart"/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принадлежавшему</w:t>
      </w:r>
      <w:proofErr w:type="gramEnd"/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когда-то семье </w:t>
      </w:r>
      <w:proofErr w:type="spellStart"/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Львовых-Балавинских</w:t>
      </w:r>
      <w:proofErr w:type="spellEnd"/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дворянский интерьер дома передаёт атмосферу путешествий, в которых участвовал Александр Сергеевич. Здесь хранятся копии рукописей, рисунки поэта, сделанные в дороге, портреты тверских знакомых, гравюры с изображением экипажей.</w:t>
      </w:r>
      <w:r w:rsidRPr="00AE5A94">
        <w:t xml:space="preserve"> </w:t>
      </w:r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музейные экспозиции </w:t>
      </w:r>
      <w:proofErr w:type="gram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в семи залах и объединяются</w:t>
      </w:r>
      <w:proofErr w:type="gram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темой </w:t>
      </w:r>
      <w:proofErr w:type="spell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Петербургско-Московского</w:t>
      </w:r>
      <w:proofErr w:type="spell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тракта в жизни и творчестве великого поэта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156" w:rsidRDefault="00682156" w:rsidP="00AE5A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5A94" w:rsidRPr="00AE5A94" w:rsidRDefault="00AE5A94" w:rsidP="00AE5A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 Золотого шитья</w:t>
      </w:r>
    </w:p>
    <w:p w:rsidR="00AE5A94" w:rsidRPr="00AE5A94" w:rsidRDefault="00AE5A94" w:rsidP="00AE5A94">
      <w:pPr>
        <w:pStyle w:val="aa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Торжке</w:t>
      </w:r>
      <w:proofErr w:type="gram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сохранилось собственное традиционное мастерство — вышивание золотыми нитями, которое возникло в начале XVIII века и по настоящее время является объектом гордости и памятником ручному труду. Фабрика, при которой существует музей, действует и сейчас — она занимается вышиванием погон и знаков воинского различия. В трёх залах самого музея можно познакомиться с образцами узоров вышивки. </w:t>
      </w:r>
      <w:r w:rsidRPr="00AE5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экспозиции представлены: одежда дворян, вышитые портреты полководцев и царских особ, панно, иконы и элементы церковного убранства.</w:t>
      </w:r>
    </w:p>
    <w:p w:rsidR="00AE5A94" w:rsidRPr="00AE5A94" w:rsidRDefault="00AE5A94" w:rsidP="00AE5A94">
      <w:pPr>
        <w:pStyle w:val="aa"/>
        <w:spacing w:before="100" w:beforeAutospacing="1" w:after="100" w:afterAutospacing="1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AE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фабрике посетителям рассказывают о промысле и показывают уникальные изделия, существующие в единственном экземпляре</w:t>
      </w:r>
    </w:p>
    <w:p w:rsidR="00177243" w:rsidRPr="00BB45E2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45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Путевой дворец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Торжок стоит между двумя столицами — Санкт-Петербургом и Москвой. Благодаря своему расположению в прошлые столетия город служил местом отдыха императоров, их семей и свиты, которые переезжали из одной столицы в другую.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1776 году для царей был построен Путевой дворец, который стал одним из первых на всём пути следования.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Стилем постройки стал ранний классицизм.</w:t>
      </w:r>
    </w:p>
    <w:p w:rsidR="00177243" w:rsidRPr="00177243" w:rsidRDefault="00177243" w:rsidP="0017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выполнено в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раннего классицизма и явилось образцом, по которому впоследствии были построены путевые дворцы в Выдропужске, Вышнем Волочке, Медном, Городне</w:t>
      </w:r>
    </w:p>
    <w:p w:rsidR="00177243" w:rsidRPr="00BB45E2" w:rsidRDefault="00177243" w:rsidP="00BB4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XIX столетия здание отдали под больницу и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дом, затем оно подверглось небольшой перестройке, и в 1859 году здесь открылось женское училище. С приходом советской власти во дворце начинает функционировать клуб рабочих, следом — школа, а в 1979 году — школа рабочей молодёжи. Сегодня же здесь размещается коррекционное заведение.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Борисоглебский мужской монастырь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Борисоглебский монастырь Торжка является одним из самых древних во всей стране.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Датой его основания считается 1038 год, а основателем — боярин Ефрем </w:t>
      </w:r>
      <w:proofErr w:type="spellStart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Новоторжский</w:t>
      </w:r>
      <w:proofErr w:type="spellEnd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который позднее был причислен к лику святых.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Судьба обители была многострадальной — на неё часто нападали,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сжигали и разоряли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из-за чего старинных строений на его территории сегодня не осталось. Самой старой постройкой является Введенская церковь, основанная в 1607 году. Спустя столетие был возведён ещё один храм — </w:t>
      </w:r>
      <w:proofErr w:type="spell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Входо-Иерусалимский</w:t>
      </w:r>
      <w:proofErr w:type="spell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XVIII-ХIX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развитие монастыря, в это время здесь строятся Борисоглебский собор и церковь Образа Спаса Нерукотворного. В 1925 году монастырь закрывается, и в течение 45 лет в нём размещается тюрьма, а позднее постройки отдаются лечебно-трудовому профилакторию для зависимых от алкоголя людей. Возвращение обители церкви произошло в 1993 году, но все постройки были в изрядно запущенном и разрушенном виде. Сейчас здесь проживает небольшое количество монахов, которые по-прежнему проводят восстановление монастырских построек.</w:t>
      </w:r>
      <w:r w:rsidRPr="00177243">
        <w:t xml:space="preserve"> 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Борисоглебский мужской монастырь является одним из трёх старейших монастырей в России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Воскресенский женский монастырь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Обитель была основана в XVI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XVIII столетия на территории монастыря начинает функционировать фабрика по производству ткани, однако монашеская жизнь здесь продолжается.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1796 году возводится один из сохранившихся на сегодняшний день храмов — Воскресенский собор.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Постройка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имела классический вид и обладала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богатым украшением, часть которого можно увидеть и сегодня. Ещё одним храмом, который «дожил» до наших дней, стала церковь Усекновения глав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ы Иоа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Предтечи. Она была выстроена в 1840 году. Её архитектура необычна для религиозных построек — здание имеет круглую форму, а венчает его огромный купол. Сейчас храм пустует, постепенно разрушаясь. Ещё одна заброшенная постройка монастыря — небольшая часовня Спаса Нерукотворного, возведённая в XVIII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столетии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Некогда в ней находился </w:t>
      </w:r>
      <w:proofErr w:type="spell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шиномонтаж</w:t>
      </w:r>
      <w:proofErr w:type="spell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Обитель прекратила своё существование с приходом советской власти, а ткацкая фабрика продолжила функционировать.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она занимает Воскресенский собор и келейные корпуса.</w:t>
      </w:r>
    </w:p>
    <w:p w:rsidR="00682156" w:rsidRDefault="00682156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82156" w:rsidRDefault="00682156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82156" w:rsidRDefault="00682156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Спасо-Преображенский</w:t>
      </w:r>
      <w:proofErr w:type="spellEnd"/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собор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 был построен в XIX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имеет стиль русского ампира.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мнение, что его архитектором выступил знаменитый Карл Росси, который сформировал архитектурный облик Санкт-Петербурга.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 был возведён на месте старинной деревянной церкви, которая была сожжена в XIII столетии татаро-монгольскими захватчиками. Когда-то собор обладал тремя приделами и колокольней, имел золотую церковную утварь, а его стены украшали фрески. Однако после закрытия храма в 1930 году он был разграблен, колокольня снесена, а богатые интерьеры безвозвратно разрушены. В 2016 году постройка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возвращена РПЦ и начались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реставрационные работы, которые продолжаются и по сей день.</w:t>
      </w:r>
    </w:p>
    <w:p w:rsidR="00177243" w:rsidRPr="00177243" w:rsidRDefault="00177243" w:rsidP="00177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строительства собора использовали материалы упразднённых церквей: Жён Мироносиц,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Филипповской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Никитской</w:t>
      </w:r>
      <w:proofErr w:type="spellEnd"/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Ансамбль дополняет </w:t>
      </w:r>
      <w:proofErr w:type="spellStart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Входоиерусалимская</w:t>
      </w:r>
      <w:proofErr w:type="spellEnd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церковь 1842 года постройки.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архитектура схожа со </w:t>
      </w:r>
      <w:proofErr w:type="spell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Спасо-Преображенским</w:t>
      </w:r>
      <w:proofErr w:type="spell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собором. Храм также является недействующим.</w:t>
      </w:r>
    </w:p>
    <w:p w:rsidR="00BA49A3" w:rsidRDefault="00177243" w:rsidP="00BA4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Ансамбль собора Спаса Преображения и церкви Входа Господня в Иерусалим является памятником архитектуры первой половины XIX столетия и настоящей жемчужиной Тверской земли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Старовознесенская</w:t>
      </w:r>
      <w:proofErr w:type="spellEnd"/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(Тихвинская) церковь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постройка храма относится к середине XVII века, он находился в двухстах метрах от того места, где стоит церковь сегодня.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1717 году здание </w:t>
      </w:r>
      <w:proofErr w:type="gramStart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разобрали и собрали</w:t>
      </w:r>
      <w:proofErr w:type="gramEnd"/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вновь уже на новом месте.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строительстве храма не было использовано ни одного гвоздя, его архитектура лаконична и не имеет никаких украшений. С приходом советской власти церковь закрыли, но сегодня службы вновь возобновлены. Внутри храм также имеет небогатое убранство — его украшают лишь потолочная роспись и изображение Святой Троицы в одной из ниш постройки.</w:t>
      </w:r>
    </w:p>
    <w:p w:rsidR="00177243" w:rsidRDefault="00177243" w:rsidP="00BA49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Строгий и чёткий силуэт, монументальность и цельность объёмно-пространственного решения здания, словно вырезанного из одного куска дерева, напряжённая устремлённость ввысь — вот главные отличительные черты этого выдающегося памятника деревянного зодчества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Благовещения Пресвятой Богородицы, или Михайло-Архангельский храм</w:t>
      </w:r>
    </w:p>
    <w:p w:rsidR="00177243" w:rsidRPr="00177243" w:rsidRDefault="00177243" w:rsidP="0017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Храм стоит в том месте, на котором издревле строились церкви в честь Благовещения Пресвятой Богородицы. Купола построек всегда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синеватый оттенок и были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усыпаны звёздами. </w:t>
      </w:r>
      <w:r w:rsidRPr="001772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постройка относится к 1864 году, небольшие изменения она претерпела в 1887.</w:t>
      </w:r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Интерьер храма во все времена был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 и роскошен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мраморные стены, золочёный иконостас, который сейчас является одним из лучших во всей Тверской области. Церковь закрыли в 30-х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столетия, тогда здесь функционировала пекарня. Возобновление богослужений произошло уже в 1946 году — Благовещенская церковь стала первым храмом в Торжке, который отдали РПЦ после установления советской власти. На </w:t>
      </w:r>
      <w:proofErr w:type="gramStart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протяжении</w:t>
      </w:r>
      <w:proofErr w:type="gramEnd"/>
      <w:r w:rsidRPr="00177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последующих пятидесяти лет он принимал всех верующих города, так как остальные церкви не работали ещё полстолетия.</w:t>
      </w:r>
    </w:p>
    <w:p w:rsidR="00177243" w:rsidRDefault="008C726F" w:rsidP="008C726F">
      <w:pPr>
        <w:pStyle w:val="1"/>
        <w:jc w:val="center"/>
        <w:rPr>
          <w:sz w:val="32"/>
          <w:szCs w:val="32"/>
        </w:rPr>
      </w:pPr>
      <w:r w:rsidRPr="008C726F">
        <w:rPr>
          <w:sz w:val="32"/>
          <w:szCs w:val="32"/>
        </w:rPr>
        <w:t>Медное</w:t>
      </w:r>
    </w:p>
    <w:p w:rsidR="008C726F" w:rsidRPr="008C726F" w:rsidRDefault="008C726F" w:rsidP="008C726F">
      <w:pPr>
        <w:pStyle w:val="1"/>
        <w:jc w:val="center"/>
        <w:rPr>
          <w:bCs w:val="0"/>
          <w:kern w:val="0"/>
          <w:sz w:val="24"/>
          <w:szCs w:val="24"/>
        </w:rPr>
      </w:pPr>
      <w:r w:rsidRPr="008C726F">
        <w:rPr>
          <w:bCs w:val="0"/>
          <w:kern w:val="0"/>
          <w:sz w:val="24"/>
          <w:szCs w:val="24"/>
        </w:rPr>
        <w:t>ИТАЛЬЯНСКАЯ СЫРНАЯ ФЕРМА</w:t>
      </w:r>
    </w:p>
    <w:p w:rsidR="008C726F" w:rsidRDefault="008C726F" w:rsidP="008C726F">
      <w:pPr>
        <w:pStyle w:val="a6"/>
      </w:pPr>
      <w:r>
        <w:t xml:space="preserve"> Итальянская Сырная Ферма - старейшее </w:t>
      </w:r>
      <w:proofErr w:type="spellStart"/>
      <w:r>
        <w:t>агротуристическое</w:t>
      </w:r>
      <w:proofErr w:type="spellEnd"/>
      <w:r>
        <w:t xml:space="preserve"> предприятие России, </w:t>
      </w:r>
      <w:proofErr w:type="spellStart"/>
      <w:r>
        <w:t>основанно</w:t>
      </w:r>
      <w:proofErr w:type="spellEnd"/>
      <w:r>
        <w:t xml:space="preserve"> в 1999 году.</w:t>
      </w:r>
    </w:p>
    <w:p w:rsidR="008C726F" w:rsidRDefault="008C726F" w:rsidP="008C726F">
      <w:pPr>
        <w:pStyle w:val="ts2"/>
      </w:pPr>
      <w:r>
        <w:t xml:space="preserve">На </w:t>
      </w:r>
      <w:proofErr w:type="gramStart"/>
      <w:r>
        <w:t>протяжении</w:t>
      </w:r>
      <w:proofErr w:type="gramEnd"/>
      <w:r>
        <w:t xml:space="preserve"> более чем 20 лет мы изготавливаем натуральные продукты по старинным итальянским рецептам, которые из поколения в поколение передаются в нашей семье, и с удовольствием знакомим наших гостей с культурой полезного питания «по-итальянски» у нас в хозяйстве. В </w:t>
      </w:r>
      <w:hyperlink r:id="rId5" w:history="1">
        <w:r w:rsidRPr="008C726F">
          <w:t xml:space="preserve">селе </w:t>
        </w:r>
        <w:proofErr w:type="gramStart"/>
        <w:r w:rsidRPr="008C726F">
          <w:t>Медное</w:t>
        </w:r>
        <w:proofErr w:type="gramEnd"/>
      </w:hyperlink>
      <w:r>
        <w:t xml:space="preserve"> находится наш дегустационный зал для посетителей, маленький постоялый двор и конюшня.</w:t>
      </w:r>
    </w:p>
    <w:p w:rsidR="008C726F" w:rsidRDefault="008C726F" w:rsidP="008C726F">
      <w:pPr>
        <w:pStyle w:val="a6"/>
      </w:pPr>
    </w:p>
    <w:p w:rsidR="008C726F" w:rsidRDefault="008C726F" w:rsidP="008C726F">
      <w:pPr>
        <w:pStyle w:val="a6"/>
      </w:pPr>
    </w:p>
    <w:p w:rsidR="008C726F" w:rsidRPr="008C726F" w:rsidRDefault="008C726F" w:rsidP="008C726F">
      <w:pPr>
        <w:pStyle w:val="a6"/>
        <w:rPr>
          <w:b/>
          <w:i/>
          <w:u w:val="single"/>
        </w:rPr>
      </w:pPr>
      <w:r w:rsidRPr="008C726F">
        <w:rPr>
          <w:b/>
          <w:i/>
          <w:u w:val="single"/>
        </w:rPr>
        <w:t>В ходе экскурсии:</w:t>
      </w:r>
    </w:p>
    <w:p w:rsidR="008C726F" w:rsidRPr="008C726F" w:rsidRDefault="008C726F" w:rsidP="008C726F">
      <w:pPr>
        <w:pStyle w:val="1"/>
        <w:rPr>
          <w:b w:val="0"/>
          <w:bCs w:val="0"/>
          <w:kern w:val="0"/>
          <w:sz w:val="24"/>
          <w:szCs w:val="24"/>
        </w:rPr>
      </w:pPr>
      <w:r w:rsidRPr="008C726F">
        <w:rPr>
          <w:b w:val="0"/>
          <w:bCs w:val="0"/>
          <w:kern w:val="0"/>
          <w:sz w:val="24"/>
          <w:szCs w:val="24"/>
        </w:rPr>
        <w:t xml:space="preserve">- </w:t>
      </w:r>
      <w:proofErr w:type="spellStart"/>
      <w:r w:rsidRPr="008C726F">
        <w:rPr>
          <w:b w:val="0"/>
          <w:bCs w:val="0"/>
          <w:kern w:val="0"/>
          <w:sz w:val="24"/>
          <w:szCs w:val="24"/>
        </w:rPr>
        <w:t>Продегустируйте</w:t>
      </w:r>
      <w:proofErr w:type="spellEnd"/>
      <w:r w:rsidRPr="008C726F">
        <w:rPr>
          <w:b w:val="0"/>
          <w:bCs w:val="0"/>
          <w:kern w:val="0"/>
          <w:sz w:val="24"/>
          <w:szCs w:val="24"/>
        </w:rPr>
        <w:t xml:space="preserve"> наши продукты и узнайте их историю. </w:t>
      </w:r>
      <w:proofErr w:type="gramStart"/>
      <w:r w:rsidRPr="008C726F">
        <w:rPr>
          <w:b w:val="0"/>
          <w:bCs w:val="0"/>
          <w:kern w:val="0"/>
          <w:sz w:val="24"/>
          <w:szCs w:val="24"/>
        </w:rPr>
        <w:t xml:space="preserve">Отведайте традиционные блюда итальянской кухни приготовленные из натуральных продуктов в нашем дегустационном зале. </w:t>
      </w:r>
      <w:proofErr w:type="gramEnd"/>
    </w:p>
    <w:p w:rsidR="008C726F" w:rsidRDefault="008C726F" w:rsidP="008C726F">
      <w:pPr>
        <w:pStyle w:val="a6"/>
      </w:pPr>
      <w:r>
        <w:t xml:space="preserve">- Примите участие в увлекательном </w:t>
      </w:r>
      <w:proofErr w:type="gramStart"/>
      <w:r>
        <w:t>мастер-классе</w:t>
      </w:r>
      <w:proofErr w:type="gramEnd"/>
      <w:r>
        <w:t xml:space="preserve"> по традиционным методам изготовления итальянских сыров.</w:t>
      </w:r>
    </w:p>
    <w:p w:rsidR="008C726F" w:rsidRDefault="008C726F" w:rsidP="008C726F">
      <w:pPr>
        <w:pStyle w:val="a6"/>
      </w:pPr>
      <w:r>
        <w:t>- Отдохнете в тишине у камина на постоялом дворе</w:t>
      </w:r>
    </w:p>
    <w:p w:rsidR="008C726F" w:rsidRDefault="008C726F" w:rsidP="008C726F">
      <w:pPr>
        <w:pStyle w:val="a6"/>
      </w:pPr>
      <w:r>
        <w:t>- Пообщайтесь с лошадьми и другими животными на природе.</w:t>
      </w:r>
    </w:p>
    <w:p w:rsidR="008C726F" w:rsidRPr="008C726F" w:rsidRDefault="008C726F" w:rsidP="008C726F">
      <w:pPr>
        <w:pStyle w:val="1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- </w:t>
      </w:r>
      <w:proofErr w:type="gramStart"/>
      <w:r w:rsidRPr="008C726F">
        <w:rPr>
          <w:b w:val="0"/>
          <w:bCs w:val="0"/>
          <w:kern w:val="0"/>
          <w:sz w:val="24"/>
          <w:szCs w:val="24"/>
        </w:rPr>
        <w:t>Узнайте</w:t>
      </w:r>
      <w:proofErr w:type="gramEnd"/>
      <w:r w:rsidRPr="008C726F">
        <w:rPr>
          <w:b w:val="0"/>
          <w:bCs w:val="0"/>
          <w:kern w:val="0"/>
          <w:sz w:val="24"/>
          <w:szCs w:val="24"/>
        </w:rPr>
        <w:t xml:space="preserve"> какие натуральные продукты с помощью многовековых рецептов, передающихся в семье </w:t>
      </w:r>
      <w:proofErr w:type="spellStart"/>
      <w:r w:rsidRPr="008C726F">
        <w:rPr>
          <w:b w:val="0"/>
          <w:bCs w:val="0"/>
          <w:kern w:val="0"/>
          <w:sz w:val="24"/>
          <w:szCs w:val="24"/>
        </w:rPr>
        <w:t>Мацца</w:t>
      </w:r>
      <w:proofErr w:type="spellEnd"/>
      <w:r w:rsidRPr="008C726F">
        <w:rPr>
          <w:b w:val="0"/>
          <w:bCs w:val="0"/>
          <w:kern w:val="0"/>
          <w:sz w:val="24"/>
          <w:szCs w:val="24"/>
        </w:rPr>
        <w:t xml:space="preserve"> из поколения в поколение, мы производим на нашей ферме.</w:t>
      </w:r>
    </w:p>
    <w:p w:rsidR="008C726F" w:rsidRDefault="008C726F" w:rsidP="008C726F">
      <w:pPr>
        <w:pStyle w:val="1"/>
        <w:rPr>
          <w:b w:val="0"/>
          <w:bCs w:val="0"/>
          <w:kern w:val="0"/>
          <w:sz w:val="24"/>
          <w:szCs w:val="24"/>
        </w:rPr>
      </w:pPr>
    </w:p>
    <w:p w:rsidR="008C726F" w:rsidRPr="008C726F" w:rsidRDefault="008C726F" w:rsidP="008C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</w:t>
      </w:r>
    </w:p>
    <w:p w:rsidR="008C726F" w:rsidRPr="008C726F" w:rsidRDefault="008C726F" w:rsidP="008C7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мастер-класс «Праздник сыра» проводится в любой день по предварительному бронированию (мы собираем группу от 8 человек). На </w:t>
      </w:r>
      <w:proofErr w:type="gramStart"/>
      <w:r w:rsidRPr="008C72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8C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научим вас варить сыр в медном чане на огне по старинным рецептам нашей семьи, которые насчитывают более четырехсот лет!</w:t>
      </w:r>
    </w:p>
    <w:p w:rsidR="008C726F" w:rsidRPr="008C726F" w:rsidRDefault="008C726F" w:rsidP="008C726F">
      <w:pPr>
        <w:pStyle w:val="1"/>
        <w:rPr>
          <w:b w:val="0"/>
          <w:bCs w:val="0"/>
          <w:kern w:val="0"/>
          <w:sz w:val="24"/>
          <w:szCs w:val="24"/>
        </w:rPr>
      </w:pPr>
      <w:r w:rsidRPr="008C726F">
        <w:rPr>
          <w:b w:val="0"/>
          <w:bCs w:val="0"/>
          <w:kern w:val="0"/>
          <w:sz w:val="24"/>
          <w:szCs w:val="24"/>
        </w:rPr>
        <w:t>Так же во время пребывания на нашей ферме вы можете пообщаться с дружелюбными лошадьми, страусами эму, козами, овцами и другими животными.</w:t>
      </w:r>
    </w:p>
    <w:sectPr w:rsidR="008C726F" w:rsidRPr="008C726F" w:rsidSect="001E5E6C">
      <w:pgSz w:w="11906" w:h="16838"/>
      <w:pgMar w:top="0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AE3FE9"/>
    <w:multiLevelType w:val="multilevel"/>
    <w:tmpl w:val="2CF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7"/>
  </w:num>
  <w:num w:numId="4">
    <w:abstractNumId w:val="15"/>
  </w:num>
  <w:num w:numId="5">
    <w:abstractNumId w:val="35"/>
  </w:num>
  <w:num w:numId="6">
    <w:abstractNumId w:val="11"/>
  </w:num>
  <w:num w:numId="7">
    <w:abstractNumId w:val="4"/>
  </w:num>
  <w:num w:numId="8">
    <w:abstractNumId w:val="29"/>
  </w:num>
  <w:num w:numId="9">
    <w:abstractNumId w:val="8"/>
  </w:num>
  <w:num w:numId="10">
    <w:abstractNumId w:val="0"/>
  </w:num>
  <w:num w:numId="11">
    <w:abstractNumId w:val="32"/>
  </w:num>
  <w:num w:numId="12">
    <w:abstractNumId w:val="23"/>
  </w:num>
  <w:num w:numId="13">
    <w:abstractNumId w:val="28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7"/>
  </w:num>
  <w:num w:numId="21">
    <w:abstractNumId w:val="14"/>
  </w:num>
  <w:num w:numId="22">
    <w:abstractNumId w:val="33"/>
  </w:num>
  <w:num w:numId="23">
    <w:abstractNumId w:val="12"/>
  </w:num>
  <w:num w:numId="24">
    <w:abstractNumId w:val="20"/>
  </w:num>
  <w:num w:numId="25">
    <w:abstractNumId w:val="36"/>
  </w:num>
  <w:num w:numId="26">
    <w:abstractNumId w:val="31"/>
  </w:num>
  <w:num w:numId="27">
    <w:abstractNumId w:val="24"/>
  </w:num>
  <w:num w:numId="28">
    <w:abstractNumId w:val="3"/>
  </w:num>
  <w:num w:numId="29">
    <w:abstractNumId w:val="6"/>
  </w:num>
  <w:num w:numId="30">
    <w:abstractNumId w:val="30"/>
  </w:num>
  <w:num w:numId="31">
    <w:abstractNumId w:val="26"/>
  </w:num>
  <w:num w:numId="32">
    <w:abstractNumId w:val="9"/>
  </w:num>
  <w:num w:numId="33">
    <w:abstractNumId w:val="1"/>
  </w:num>
  <w:num w:numId="34">
    <w:abstractNumId w:val="27"/>
  </w:num>
  <w:num w:numId="35">
    <w:abstractNumId w:val="19"/>
  </w:num>
  <w:num w:numId="36">
    <w:abstractNumId w:val="21"/>
  </w:num>
  <w:num w:numId="37">
    <w:abstractNumId w:val="2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1328B"/>
    <w:rsid w:val="00136903"/>
    <w:rsid w:val="00155261"/>
    <w:rsid w:val="00174447"/>
    <w:rsid w:val="00177243"/>
    <w:rsid w:val="001C2EEF"/>
    <w:rsid w:val="001D78C7"/>
    <w:rsid w:val="001E5E6C"/>
    <w:rsid w:val="00200469"/>
    <w:rsid w:val="002072AA"/>
    <w:rsid w:val="002546CF"/>
    <w:rsid w:val="00273060"/>
    <w:rsid w:val="00290252"/>
    <w:rsid w:val="002C41EB"/>
    <w:rsid w:val="002C6715"/>
    <w:rsid w:val="002C73D5"/>
    <w:rsid w:val="002E4FC2"/>
    <w:rsid w:val="002E7B54"/>
    <w:rsid w:val="00322FB6"/>
    <w:rsid w:val="00323484"/>
    <w:rsid w:val="0032614F"/>
    <w:rsid w:val="0033669D"/>
    <w:rsid w:val="00365E4D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D7768"/>
    <w:rsid w:val="004F2020"/>
    <w:rsid w:val="004F2B69"/>
    <w:rsid w:val="00512C07"/>
    <w:rsid w:val="0055226C"/>
    <w:rsid w:val="005868E3"/>
    <w:rsid w:val="005F0B3B"/>
    <w:rsid w:val="006157F2"/>
    <w:rsid w:val="00630077"/>
    <w:rsid w:val="0066185D"/>
    <w:rsid w:val="00682156"/>
    <w:rsid w:val="006A3F61"/>
    <w:rsid w:val="006D00C2"/>
    <w:rsid w:val="006E74D4"/>
    <w:rsid w:val="0072115E"/>
    <w:rsid w:val="00722E01"/>
    <w:rsid w:val="00745A95"/>
    <w:rsid w:val="00767E78"/>
    <w:rsid w:val="00771242"/>
    <w:rsid w:val="00776480"/>
    <w:rsid w:val="007A5C18"/>
    <w:rsid w:val="007D2B37"/>
    <w:rsid w:val="007E55A1"/>
    <w:rsid w:val="00811CA3"/>
    <w:rsid w:val="0083048A"/>
    <w:rsid w:val="0084148B"/>
    <w:rsid w:val="00845DE5"/>
    <w:rsid w:val="0087593E"/>
    <w:rsid w:val="00876CAC"/>
    <w:rsid w:val="00881A3D"/>
    <w:rsid w:val="008B0267"/>
    <w:rsid w:val="008C535F"/>
    <w:rsid w:val="008C6F81"/>
    <w:rsid w:val="008C726F"/>
    <w:rsid w:val="008F74DF"/>
    <w:rsid w:val="009424FB"/>
    <w:rsid w:val="00973EC8"/>
    <w:rsid w:val="009843D1"/>
    <w:rsid w:val="00995FD2"/>
    <w:rsid w:val="009E0524"/>
    <w:rsid w:val="009E6B8E"/>
    <w:rsid w:val="00A04DE5"/>
    <w:rsid w:val="00A60C7E"/>
    <w:rsid w:val="00A62991"/>
    <w:rsid w:val="00A7378E"/>
    <w:rsid w:val="00A9247D"/>
    <w:rsid w:val="00A939AA"/>
    <w:rsid w:val="00A96999"/>
    <w:rsid w:val="00A97218"/>
    <w:rsid w:val="00AB3850"/>
    <w:rsid w:val="00AD1A0F"/>
    <w:rsid w:val="00AE5A94"/>
    <w:rsid w:val="00AE6F1A"/>
    <w:rsid w:val="00B06EA4"/>
    <w:rsid w:val="00B42C74"/>
    <w:rsid w:val="00B5211B"/>
    <w:rsid w:val="00B773D9"/>
    <w:rsid w:val="00B96D70"/>
    <w:rsid w:val="00BA49A3"/>
    <w:rsid w:val="00BB45E2"/>
    <w:rsid w:val="00C10153"/>
    <w:rsid w:val="00C122F2"/>
    <w:rsid w:val="00C1524B"/>
    <w:rsid w:val="00C16AF9"/>
    <w:rsid w:val="00C17C40"/>
    <w:rsid w:val="00C3119D"/>
    <w:rsid w:val="00C32D53"/>
    <w:rsid w:val="00C76623"/>
    <w:rsid w:val="00CA0172"/>
    <w:rsid w:val="00CA3E15"/>
    <w:rsid w:val="00D05A0B"/>
    <w:rsid w:val="00D10C79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DF1E7A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  <w:rsid w:val="00FB11CA"/>
    <w:rsid w:val="00FE37E2"/>
    <w:rsid w:val="00FE4BF1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A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E5A94"/>
    <w:pPr>
      <w:ind w:left="720"/>
      <w:contextualSpacing/>
    </w:pPr>
  </w:style>
  <w:style w:type="paragraph" w:customStyle="1" w:styleId="ts2">
    <w:name w:val="ts2"/>
    <w:basedOn w:val="a"/>
    <w:rsid w:val="008C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alferma.ru/ev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8</cp:revision>
  <dcterms:created xsi:type="dcterms:W3CDTF">2020-09-24T13:49:00Z</dcterms:created>
  <dcterms:modified xsi:type="dcterms:W3CDTF">2020-09-24T15:35:00Z</dcterms:modified>
</cp:coreProperties>
</file>